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FB" w:rsidRPr="00575DCE" w:rsidRDefault="00B4650D" w:rsidP="00AC53FB">
      <w:pPr>
        <w:jc w:val="center"/>
        <w:rPr>
          <w:b/>
          <w:szCs w:val="24"/>
          <w:lang w:val="sr-Cyrl-RS"/>
        </w:rPr>
      </w:pPr>
      <w:bookmarkStart w:id="0" w:name="_GoBack"/>
      <w:r w:rsidRPr="00575DCE">
        <w:rPr>
          <w:b/>
          <w:szCs w:val="24"/>
          <w:lang w:val="sr-Cyrl-RS"/>
        </w:rPr>
        <w:t xml:space="preserve">ТЕХНИЧКА СПЕЦИФИКАЦИЈА </w:t>
      </w:r>
    </w:p>
    <w:bookmarkEnd w:id="0"/>
    <w:p w:rsidR="00AC53FB" w:rsidRPr="00575DCE" w:rsidRDefault="00AC53FB" w:rsidP="00AC53FB">
      <w:pPr>
        <w:jc w:val="center"/>
        <w:rPr>
          <w:szCs w:val="24"/>
          <w:lang w:val="sr-Cyrl-RS"/>
        </w:rPr>
      </w:pPr>
    </w:p>
    <w:p w:rsidR="00390940" w:rsidRPr="00575DCE" w:rsidRDefault="00390940" w:rsidP="00AC53FB">
      <w:pPr>
        <w:rPr>
          <w:szCs w:val="24"/>
          <w:lang w:val="sr-Cyrl-RS"/>
        </w:rPr>
      </w:pPr>
      <w:r w:rsidRPr="00575DCE">
        <w:rPr>
          <w:szCs w:val="24"/>
          <w:lang w:val="sr-Cyrl-RS"/>
        </w:rPr>
        <w:t>Партија 3</w:t>
      </w:r>
      <w:r w:rsidR="00AC53FB" w:rsidRPr="00575DCE">
        <w:rPr>
          <w:szCs w:val="24"/>
          <w:lang w:val="sr-Cyrl-RS"/>
        </w:rPr>
        <w:t xml:space="preserve">: </w:t>
      </w:r>
      <w:r w:rsidRPr="00575DCE">
        <w:rPr>
          <w:szCs w:val="24"/>
          <w:lang w:val="sr-Cyrl-RS"/>
        </w:rPr>
        <w:t>Налози и табулири</w:t>
      </w:r>
    </w:p>
    <w:p w:rsidR="00AC53FB" w:rsidRPr="00575DCE" w:rsidRDefault="00AC53FB" w:rsidP="00B4650D">
      <w:pPr>
        <w:jc w:val="center"/>
        <w:rPr>
          <w:szCs w:val="24"/>
          <w:lang w:val="sr-Cyrl-RS"/>
        </w:rPr>
      </w:pPr>
    </w:p>
    <w:p w:rsidR="00350EF4" w:rsidRDefault="00350EF4" w:rsidP="00350EF4"/>
    <w:p w:rsidR="00350EF4" w:rsidRPr="00E260ED" w:rsidRDefault="00350EF4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Квалитет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Добра морају </w:t>
      </w: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испуњавати услове из законских и подзаконских прописа који регулишу промет предметним добрима у Републици Србији. 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Извршилац преузима потпуну одговорност за квалитет производа и обавезује се да ће испоручени производи у свему одговарати захтевима квалитета који су дефинисани прописима.</w:t>
      </w:r>
    </w:p>
    <w:p w:rsidR="00E260ED" w:rsidRPr="00E260ED" w:rsidRDefault="00E260ED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Начин спровођења контроле и обезбеђења гаранције квалитета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</w:t>
      </w:r>
      <w:r w:rsidRPr="00E260E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 од стране контролних органа Министарства одбране и Војске Србије</w:t>
      </w: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E260ED" w:rsidRPr="00E260ED" w:rsidRDefault="00E260ED" w:rsidP="00E260ED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Место испоруке добара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 која су предмет ове јавне набавке је: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Магацински простор наручиоца у Београду/Батајница, Батајнички друм бб (14. км, код Млекаре</w:t>
      </w:r>
      <w:r w:rsidRPr="00E260E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Земун)</w:t>
      </w:r>
      <w:r w:rsidR="001C4CC4">
        <w:rPr>
          <w:rFonts w:eastAsia="Arial Unicode MS" w:cs="Times New Roman"/>
          <w:color w:val="000000"/>
          <w:kern w:val="1"/>
          <w:szCs w:val="24"/>
          <w:lang w:val="ru-RU" w:eastAsia="ar-SA"/>
        </w:rPr>
        <w:t>.</w:t>
      </w:r>
    </w:p>
    <w:p w:rsidR="00334740" w:rsidRDefault="00334740" w:rsidP="00350EF4">
      <w:pPr>
        <w:ind w:firstLine="708"/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0"/>
        <w:gridCol w:w="7959"/>
      </w:tblGrid>
      <w:tr w:rsidR="00575DCE" w:rsidRPr="00BC53D2" w:rsidTr="006113BD">
        <w:trPr>
          <w:trHeight w:hRule="exact" w:val="104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BC53D2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DCE" w:rsidRPr="00BC53D2" w:rsidRDefault="00575DCE" w:rsidP="006113BD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</w:tr>
      <w:tr w:rsidR="00575DCE" w:rsidRPr="00BC53D2" w:rsidTr="006113BD">
        <w:trPr>
          <w:trHeight w:hRule="exact" w:val="5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уплату на табулиру 1+2</w:t>
            </w:r>
          </w:p>
        </w:tc>
      </w:tr>
      <w:tr w:rsidR="00575DCE" w:rsidRPr="00BC53D2" w:rsidTr="006113BD">
        <w:trPr>
          <w:trHeight w:hRule="exact" w:val="56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уплату на табулиру 1+1</w:t>
            </w:r>
          </w:p>
        </w:tc>
      </w:tr>
      <w:tr w:rsidR="00575DCE" w:rsidRPr="00BC53D2" w:rsidTr="006113BD">
        <w:trPr>
          <w:trHeight w:hRule="exact" w:val="3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пренос на табулиру 1+0</w:t>
            </w:r>
          </w:p>
        </w:tc>
      </w:tr>
      <w:tr w:rsidR="00575DCE" w:rsidRPr="00BC53D2" w:rsidTr="006113BD">
        <w:trPr>
          <w:trHeight w:hRule="exact"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Налог за уплату блок 1+1</w:t>
            </w:r>
          </w:p>
        </w:tc>
      </w:tr>
      <w:tr w:rsidR="00575DCE" w:rsidRPr="00BC53D2" w:rsidTr="006113BD">
        <w:trPr>
          <w:trHeight w:hRule="exact" w:val="4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1+0  240*12</w:t>
            </w:r>
          </w:p>
        </w:tc>
      </w:tr>
      <w:tr w:rsidR="00575DCE" w:rsidRPr="00BC53D2" w:rsidTr="006113BD">
        <w:trPr>
          <w:trHeight w:hRule="exact" w:val="4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eastAsia="ar-SA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1+1  240*12</w:t>
            </w:r>
          </w:p>
        </w:tc>
      </w:tr>
      <w:tr w:rsidR="00575DCE" w:rsidRPr="00BC53D2" w:rsidTr="006113BD">
        <w:trPr>
          <w:trHeight w:hRule="exact" w:val="4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1+2  240*12</w:t>
            </w:r>
          </w:p>
        </w:tc>
      </w:tr>
      <w:tr w:rsidR="00575DCE" w:rsidRPr="00BC53D2" w:rsidTr="006113BD">
        <w:trPr>
          <w:trHeight w:hRule="exact" w:val="4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1+0  380*12</w:t>
            </w:r>
          </w:p>
        </w:tc>
      </w:tr>
      <w:tr w:rsidR="00575DCE" w:rsidRPr="00BC53D2" w:rsidTr="006113BD">
        <w:trPr>
          <w:trHeight w:hRule="exact" w:val="4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E" w:rsidRPr="00BC53D2" w:rsidRDefault="00575DCE" w:rsidP="006113BD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DCE" w:rsidRPr="00BC53D2" w:rsidRDefault="00575DCE" w:rsidP="006113BD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BC53D2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Табулир 1+2  380*12</w:t>
            </w:r>
          </w:p>
        </w:tc>
      </w:tr>
    </w:tbl>
    <w:p w:rsidR="00575DCE" w:rsidRPr="00350EF4" w:rsidRDefault="00575DCE" w:rsidP="00350EF4">
      <w:pPr>
        <w:ind w:firstLine="708"/>
      </w:pPr>
    </w:p>
    <w:sectPr w:rsidR="00575DCE" w:rsidRPr="00350EF4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F73B99"/>
    <w:multiLevelType w:val="hybridMultilevel"/>
    <w:tmpl w:val="D8BE965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053C"/>
    <w:multiLevelType w:val="hybridMultilevel"/>
    <w:tmpl w:val="210C40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26BB"/>
    <w:rsid w:val="000B65DE"/>
    <w:rsid w:val="000E7E79"/>
    <w:rsid w:val="00131746"/>
    <w:rsid w:val="001445C2"/>
    <w:rsid w:val="00161FD1"/>
    <w:rsid w:val="00187C45"/>
    <w:rsid w:val="001C4CC4"/>
    <w:rsid w:val="001E4B88"/>
    <w:rsid w:val="00236411"/>
    <w:rsid w:val="00270FE9"/>
    <w:rsid w:val="002C73B4"/>
    <w:rsid w:val="00302293"/>
    <w:rsid w:val="00334740"/>
    <w:rsid w:val="00350EF4"/>
    <w:rsid w:val="00390940"/>
    <w:rsid w:val="003B0449"/>
    <w:rsid w:val="00430D9A"/>
    <w:rsid w:val="00465A27"/>
    <w:rsid w:val="004C5A05"/>
    <w:rsid w:val="004E4804"/>
    <w:rsid w:val="00544DE0"/>
    <w:rsid w:val="00575DCE"/>
    <w:rsid w:val="005E12E8"/>
    <w:rsid w:val="0066588D"/>
    <w:rsid w:val="006A4926"/>
    <w:rsid w:val="00843F7B"/>
    <w:rsid w:val="00876A82"/>
    <w:rsid w:val="00901FDF"/>
    <w:rsid w:val="00912A3A"/>
    <w:rsid w:val="009404BC"/>
    <w:rsid w:val="009766A9"/>
    <w:rsid w:val="009A5A02"/>
    <w:rsid w:val="009E55D8"/>
    <w:rsid w:val="00A258A1"/>
    <w:rsid w:val="00A4492C"/>
    <w:rsid w:val="00A514F5"/>
    <w:rsid w:val="00A86EC2"/>
    <w:rsid w:val="00AC53FB"/>
    <w:rsid w:val="00AF0053"/>
    <w:rsid w:val="00B175A1"/>
    <w:rsid w:val="00B35254"/>
    <w:rsid w:val="00B4650D"/>
    <w:rsid w:val="00B77C66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260ED"/>
    <w:rsid w:val="00EA5BDC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58E2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A8FE6-236F-4ABB-9F71-5F4C2C3A6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62</cp:revision>
  <dcterms:created xsi:type="dcterms:W3CDTF">2020-08-05T12:07:00Z</dcterms:created>
  <dcterms:modified xsi:type="dcterms:W3CDTF">2021-03-15T12:28:00Z</dcterms:modified>
</cp:coreProperties>
</file>